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neer" w:cs="Veneer" w:eastAsia="Veneer" w:hAnsi="Veneer"/>
          <w:sz w:val="36"/>
          <w:szCs w:val="36"/>
        </w:rPr>
      </w:pPr>
      <w:r w:rsidDel="00000000" w:rsidR="00000000" w:rsidRPr="00000000">
        <w:rPr>
          <w:rFonts w:ascii="Veneer" w:cs="Veneer" w:eastAsia="Veneer" w:hAnsi="Veneer"/>
          <w:sz w:val="36"/>
          <w:szCs w:val="36"/>
          <w:rtl w:val="0"/>
        </w:rPr>
        <w:t xml:space="preserve">FAQ’s</w:t>
      </w:r>
    </w:p>
    <w:p w:rsidR="00000000" w:rsidDel="00000000" w:rsidP="00000000" w:rsidRDefault="00000000" w:rsidRPr="00000000" w14:paraId="00000002">
      <w:pPr>
        <w:rPr>
          <w:rFonts w:ascii="Veneer" w:cs="Veneer" w:eastAsia="Veneer" w:hAnsi="Veneer"/>
          <w:sz w:val="28"/>
          <w:szCs w:val="28"/>
        </w:rPr>
      </w:pPr>
      <w:r w:rsidDel="00000000" w:rsidR="00000000" w:rsidRPr="00000000">
        <w:rPr>
          <w:rFonts w:ascii="Veneer" w:cs="Veneer" w:eastAsia="Veneer" w:hAnsi="Veneer"/>
          <w:sz w:val="28"/>
          <w:szCs w:val="28"/>
          <w:rtl w:val="0"/>
        </w:rPr>
        <w:t xml:space="preserve">Getting involved:</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can I sign up to Gaming for Good?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color w:val="1155cc"/>
            <w:u w:val="single"/>
            <w:rtl w:val="0"/>
          </w:rPr>
          <w:t xml:space="preserve">www.eyh.org.uk/en/gaming-for-good/</w:t>
        </w:r>
      </w:hyperlink>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I register as a Team?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you can. Please just select ‘team’ when completing your registration.</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can take part in Gaming for Good?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event is for everyone. We welcome hardened gaming pros as well as novices, families, and those who are just looking for a bit of fun!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can’t decide how to game: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have lots of suggestions in our handy</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Fundraising Pack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get you inspired. If you are stumped you can always contact us at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info@eyh.org.uk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help.</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don’t own a games console.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problem! You can game any way you like – what about a board game with friends or a quiz night?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should I host my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Gaming for Good is running from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17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so the beauty is that you can choose a day and time to suit you. We recommend a Friday or Saturday evening but the choice is yours!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there any age restrictions for the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children of all ages can take part. We advise that those under 16 do so with an adult present and select a game that is age appropriate. You can find out the recommended age for most games on the packaging or by visiting their site.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if I can’t make the finale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would love to have you with us at the grand finale as this will be our chance to share successes of the past two weeks. We understand people are busy so if you cannot make it we will share versions of all the content you missed.</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happens if I register but then am unable to take part?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understand that circumstances can change and just ask that you let us know. If you aren’t able to find a convenient time during the first two weeks of April you can host your event at another time and we will support you in making it a success.</w:t>
      </w:r>
    </w:p>
    <w:p w:rsidR="00000000" w:rsidDel="00000000" w:rsidP="00000000" w:rsidRDefault="00000000" w:rsidRPr="00000000" w14:paraId="0000000C">
      <w:pPr>
        <w:rPr>
          <w:rFonts w:ascii="Veneer" w:cs="Veneer" w:eastAsia="Veneer" w:hAnsi="Veneer"/>
          <w:sz w:val="28"/>
          <w:szCs w:val="28"/>
        </w:rPr>
      </w:pPr>
      <w:r w:rsidDel="00000000" w:rsidR="00000000" w:rsidRPr="00000000">
        <w:rPr>
          <w:rtl w:val="0"/>
        </w:rPr>
      </w:r>
    </w:p>
    <w:p w:rsidR="00000000" w:rsidDel="00000000" w:rsidP="00000000" w:rsidRDefault="00000000" w:rsidRPr="00000000" w14:paraId="0000000D">
      <w:pPr>
        <w:rPr>
          <w:rFonts w:ascii="Veneer" w:cs="Veneer" w:eastAsia="Veneer" w:hAnsi="Veneer"/>
          <w:sz w:val="28"/>
          <w:szCs w:val="28"/>
        </w:rPr>
      </w:pPr>
      <w:r w:rsidDel="00000000" w:rsidR="00000000" w:rsidRPr="00000000">
        <w:rPr>
          <w:rFonts w:ascii="Veneer" w:cs="Veneer" w:eastAsia="Veneer" w:hAnsi="Veneer"/>
          <w:sz w:val="28"/>
          <w:szCs w:val="28"/>
          <w:rtl w:val="0"/>
        </w:rPr>
        <w:t xml:space="preserve">Fundraising:</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I ask people for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easiest way to get support from family and friends is to ask them to sponsor your challenge. Another great way is to charge a small fee to those you’ll be gaming with, i.e. Donate £5 to EYH and join me for games night.</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should I ask people to donate?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part of the registration process, you will have been prompted to set up a JustGiving page. This is the most straightforward way to collect your donations. Simply share the link and money will come straight to us! Easy!</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I make the most of my JustGiving 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Check out this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article</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top tips on how to maximise your fundraising.</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if I don’t reach my target of £121?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to worry, we know fundraising can be hard and the target is simply there as motivation. If you do fall short, please know that we really appreciate any support you can offer. But also remember, we are here to help so please reach out if you are struggling and we are sure to have some advice.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does my money 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funds raised through Gaming for Good will go to End Youth Homelessness and our member charities. You will have the option to select which part of the UK you are from and if you would like to restrict your fundraising to that area. You can find examples of how EYH Members support young people and the cost of doing so in our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Fundraising Pack </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Veneer" w:cs="Veneer" w:eastAsia="Veneer" w:hAnsi="Veneer"/>
          <w:sz w:val="28"/>
          <w:szCs w:val="28"/>
        </w:rPr>
      </w:pPr>
      <w:r w:rsidDel="00000000" w:rsidR="00000000" w:rsidRPr="00000000">
        <w:rPr>
          <w:rFonts w:ascii="Veneer" w:cs="Veneer" w:eastAsia="Veneer" w:hAnsi="Veneer"/>
          <w:sz w:val="28"/>
          <w:szCs w:val="28"/>
          <w:rtl w:val="0"/>
        </w:rPr>
        <w:t xml:space="preserve">Staying safe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Will Covid-19 restrictions affect the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As this is a virtual event this should not pose an issue. If you do plan to bring some friends and family together as part of your challenge we ask that you check you are adhering to the current government guidelines which you can find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 worried there may be risks to gaming.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safety is our top priority. We’ve created this useful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document</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how to game safely and have fun.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i w:val="1"/>
        </w:rPr>
      </w:pPr>
      <w:bookmarkStart w:colFirst="0" w:colLast="0" w:name="_heading=h.gjdgxs" w:id="0"/>
      <w:bookmarkEnd w:id="0"/>
      <w:r w:rsidDel="00000000" w:rsidR="00000000" w:rsidRPr="00000000">
        <w:rPr>
          <w:i w:val="1"/>
          <w:rtl w:val="0"/>
        </w:rPr>
        <w:t xml:space="preserve">If you have a question that isn’t covered above please contact us at </w:t>
      </w:r>
      <w:hyperlink r:id="rId14">
        <w:r w:rsidDel="00000000" w:rsidR="00000000" w:rsidRPr="00000000">
          <w:rPr>
            <w:i w:val="1"/>
            <w:color w:val="0563c1"/>
            <w:u w:val="single"/>
            <w:rtl w:val="0"/>
          </w:rPr>
          <w:t xml:space="preserve">info@eyh.org.uk</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15" w:type="default"/>
      <w:footerReference r:id="rId16" w:type="default"/>
      <w:pgSz w:h="16838" w:w="11906" w:orient="portrait"/>
      <w:pgMar w:bottom="2694" w:top="19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Venee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-304799</wp:posOffset>
          </wp:positionH>
          <wp:positionV relativeFrom="paragraph">
            <wp:posOffset>-73024</wp:posOffset>
          </wp:positionV>
          <wp:extent cx="1228725" cy="620395"/>
          <wp:effectExtent b="0" l="0" r="0" t="0"/>
          <wp:wrapSquare wrapText="bothSides" distB="0" distT="0" distL="114300" distR="114300"/>
          <wp:docPr id="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8725" cy="620395"/>
                  </a:xfrm>
                  <a:prstGeom prst="rect"/>
                  <a:ln/>
                </pic:spPr>
              </pic:pic>
            </a:graphicData>
          </a:graphic>
        </wp:anchor>
      </w:draw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Veneer" w:cs="Veneer" w:eastAsia="Veneer" w:hAnsi="Veneer"/>
        <w:b w:val="0"/>
        <w:i w:val="0"/>
        <w:smallCaps w:val="0"/>
        <w:strike w:val="0"/>
        <w:color w:val="000000"/>
        <w:sz w:val="40"/>
        <w:szCs w:val="40"/>
        <w:u w:val="none"/>
        <w:shd w:fill="auto" w:val="clear"/>
        <w:vertAlign w:val="baseline"/>
      </w:rPr>
    </w:pPr>
    <w:r w:rsidDel="00000000" w:rsidR="00000000" w:rsidRPr="00000000">
      <w:rPr>
        <w:rFonts w:ascii="Veneer" w:cs="Veneer" w:eastAsia="Veneer" w:hAnsi="Veneer"/>
        <w:b w:val="0"/>
        <w:i w:val="0"/>
        <w:smallCaps w:val="0"/>
        <w:strike w:val="0"/>
        <w:color w:val="000000"/>
        <w:sz w:val="40"/>
        <w:szCs w:val="40"/>
        <w:u w:val="none"/>
        <w:shd w:fill="auto" w:val="clear"/>
        <w:vertAlign w:val="baseline"/>
        <w:rtl w:val="0"/>
      </w:rPr>
      <w:t xml:space="preserve">#GAMEONTOEYH</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neer" w:cs="Veneer" w:eastAsia="Veneer" w:hAnsi="Veneer"/>
        <w:b w:val="0"/>
        <w:i w:val="0"/>
        <w:smallCaps w:val="0"/>
        <w:strike w:val="0"/>
        <w:color w:val="59a8c9"/>
        <w:sz w:val="40"/>
        <w:szCs w:val="40"/>
        <w:u w:val="none"/>
        <w:shd w:fill="auto" w:val="clear"/>
        <w:vertAlign w:val="baseline"/>
      </w:rPr>
    </w:pPr>
    <w:r w:rsidDel="00000000" w:rsidR="00000000" w:rsidRPr="00000000">
      <w:rPr>
        <w:rFonts w:ascii="Veneer" w:cs="Veneer" w:eastAsia="Veneer" w:hAnsi="Veneer"/>
        <w:b w:val="0"/>
        <w:i w:val="0"/>
        <w:smallCaps w:val="0"/>
        <w:strike w:val="0"/>
        <w:color w:val="59a8c9"/>
        <w:sz w:val="40"/>
        <w:szCs w:val="40"/>
        <w:u w:val="none"/>
        <w:shd w:fill="auto" w:val="clear"/>
        <w:vertAlign w:val="baseline"/>
        <w:rtl w:val="0"/>
      </w:rPr>
      <w:t xml:space="preserve">GAMING FOR GOOD</w:t>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-144514</wp:posOffset>
          </wp:positionV>
          <wp:extent cx="727050" cy="660054"/>
          <wp:effectExtent b="0" l="0" r="0" t="0"/>
          <wp:wrapSquare wrapText="bothSides" distB="0" distT="0" distL="114300" distR="114300"/>
          <wp:docPr id="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7050" cy="660054"/>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67542"/>
    <w:pPr>
      <w:ind w:left="720"/>
      <w:contextualSpacing w:val="1"/>
    </w:pPr>
  </w:style>
  <w:style w:type="character" w:styleId="Hyperlink">
    <w:name w:val="Hyperlink"/>
    <w:basedOn w:val="DefaultParagraphFont"/>
    <w:uiPriority w:val="99"/>
    <w:unhideWhenUsed w:val="1"/>
    <w:rsid w:val="00F67542"/>
    <w:rPr>
      <w:color w:val="0563c1" w:themeColor="hyperlink"/>
      <w:u w:val="single"/>
    </w:rPr>
  </w:style>
  <w:style w:type="paragraph" w:styleId="Header">
    <w:name w:val="header"/>
    <w:basedOn w:val="Normal"/>
    <w:link w:val="HeaderChar"/>
    <w:uiPriority w:val="99"/>
    <w:unhideWhenUsed w:val="1"/>
    <w:rsid w:val="00537B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7B24"/>
  </w:style>
  <w:style w:type="paragraph" w:styleId="Footer">
    <w:name w:val="footer"/>
    <w:basedOn w:val="Normal"/>
    <w:link w:val="FooterChar"/>
    <w:uiPriority w:val="99"/>
    <w:unhideWhenUsed w:val="1"/>
    <w:rsid w:val="00537B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7B2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Blyq_5FceBKgBWgjuiIR1q0DiO3pkia_?usp=sharing" TargetMode="External"/><Relationship Id="rId10" Type="http://schemas.openxmlformats.org/officeDocument/2006/relationships/hyperlink" Target="https://www.justgiving.com/fundraising/tips/top-10-fundraising-tips" TargetMode="External"/><Relationship Id="rId13" Type="http://schemas.openxmlformats.org/officeDocument/2006/relationships/hyperlink" Target="https://drive.google.com/file/d/1TYYhrfz8k3fPuPzwJNIFV8Y0LNUx4Rpu/view?usp=sharing" TargetMode="External"/><Relationship Id="rId12" Type="http://schemas.openxmlformats.org/officeDocument/2006/relationships/hyperlink" Target="https://www.gov.uk/coronavir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eyh.org.uk" TargetMode="External"/><Relationship Id="rId15" Type="http://schemas.openxmlformats.org/officeDocument/2006/relationships/header" Target="header1.xml"/><Relationship Id="rId14" Type="http://schemas.openxmlformats.org/officeDocument/2006/relationships/hyperlink" Target="mailto:info@eyh.org.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yh.org.uk/en/gaming-for-good/" TargetMode="External"/><Relationship Id="rId8" Type="http://schemas.openxmlformats.org/officeDocument/2006/relationships/hyperlink" Target="https://drive.google.com/drive/folders/1Blyq_5FceBKgBWgjuiIR1q0DiO3pkia_?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AZ33e78q/1cbjx9oaRcjoTw5w==">AMUW2mXlr/KULGrFETy8PXPjQCEv/6IpOj1ZrlZITayv4Z4lNacQYkcTCf4i1rC9bsit/0lInlfqq66dkQqYU7g0SdJjjGMjnV4wYcvOatI/0Fd5jK6X4nM4LZB/y50AMek6Qo28C+jx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2021-02-24T13:12:00Z</dcterms:created>
  <dc:creator>Abbie Murphy</dc:creator>
</cp:coreProperties>
</file>